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1E8" w:rsidRDefault="00F201E8" w:rsidP="00F201E8">
      <w:pPr>
        <w:jc w:val="center"/>
        <w:rPr>
          <w:bCs w:val="0"/>
          <w:sz w:val="28"/>
        </w:rPr>
      </w:pPr>
      <w:r>
        <w:rPr>
          <w:bCs w:val="0"/>
          <w:sz w:val="28"/>
        </w:rPr>
        <w:t>СОВЕТ ДЕПУТАТОВ</w:t>
      </w:r>
    </w:p>
    <w:p w:rsidR="00F201E8" w:rsidRDefault="00F201E8" w:rsidP="00F201E8">
      <w:pPr>
        <w:widowControl/>
        <w:autoSpaceDE/>
        <w:adjustRightInd/>
        <w:jc w:val="center"/>
        <w:rPr>
          <w:bCs w:val="0"/>
          <w:sz w:val="28"/>
        </w:rPr>
      </w:pPr>
      <w:r>
        <w:rPr>
          <w:bCs w:val="0"/>
          <w:sz w:val="28"/>
        </w:rPr>
        <w:t>СТЕПНОГУТОВСКОГО СЕЛЬСОВЕТА</w:t>
      </w:r>
    </w:p>
    <w:p w:rsidR="00F201E8" w:rsidRDefault="00F201E8" w:rsidP="00F201E8">
      <w:pPr>
        <w:widowControl/>
        <w:autoSpaceDE/>
        <w:adjustRightInd/>
        <w:jc w:val="center"/>
        <w:rPr>
          <w:bCs w:val="0"/>
          <w:sz w:val="28"/>
        </w:rPr>
      </w:pPr>
      <w:r>
        <w:rPr>
          <w:bCs w:val="0"/>
          <w:sz w:val="28"/>
        </w:rPr>
        <w:t>ТОГУЧИНСКОГО РАЙОН</w:t>
      </w:r>
    </w:p>
    <w:p w:rsidR="00F201E8" w:rsidRDefault="00F201E8" w:rsidP="00F201E8">
      <w:pPr>
        <w:widowControl/>
        <w:autoSpaceDE/>
        <w:adjustRightInd/>
        <w:jc w:val="center"/>
        <w:rPr>
          <w:bCs w:val="0"/>
          <w:sz w:val="28"/>
        </w:rPr>
      </w:pPr>
      <w:r>
        <w:rPr>
          <w:bCs w:val="0"/>
          <w:sz w:val="28"/>
        </w:rPr>
        <w:t xml:space="preserve"> НОВОСИБИРСКОЙ ОБЛАСТИ</w:t>
      </w:r>
    </w:p>
    <w:p w:rsidR="00F201E8" w:rsidRDefault="00F201E8" w:rsidP="00F201E8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spacing w:val="-4"/>
          <w:w w:val="128"/>
          <w:sz w:val="24"/>
          <w:szCs w:val="24"/>
          <w:lang w:eastAsia="en-US"/>
        </w:rPr>
      </w:pPr>
    </w:p>
    <w:p w:rsidR="00F201E8" w:rsidRPr="00F201E8" w:rsidRDefault="00F201E8" w:rsidP="00F201E8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  <w:r w:rsidRPr="00F201E8">
        <w:rPr>
          <w:rFonts w:eastAsia="Calibri"/>
          <w:spacing w:val="-4"/>
          <w:w w:val="128"/>
          <w:sz w:val="28"/>
          <w:szCs w:val="28"/>
          <w:lang w:eastAsia="en-US"/>
        </w:rPr>
        <w:t>РЕШЕНИЕ</w:t>
      </w:r>
    </w:p>
    <w:p w:rsidR="00F201E8" w:rsidRPr="00F201E8" w:rsidRDefault="00F201E8" w:rsidP="00F201E8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F201E8" w:rsidRPr="00F201E8" w:rsidRDefault="00F201E8" w:rsidP="00F201E8">
      <w:pPr>
        <w:widowControl/>
        <w:shd w:val="clear" w:color="auto" w:fill="FFFFFF"/>
        <w:autoSpaceDE/>
        <w:autoSpaceDN/>
        <w:adjustRightInd/>
        <w:rPr>
          <w:rFonts w:eastAsia="Calibri"/>
          <w:b w:val="0"/>
          <w:bCs w:val="0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                                     </w:t>
      </w:r>
      <w:bookmarkStart w:id="0" w:name="_GoBack"/>
      <w:bookmarkEnd w:id="0"/>
      <w:proofErr w:type="gramStart"/>
      <w:r w:rsidR="001264D0">
        <w:rPr>
          <w:rFonts w:eastAsia="Calibri"/>
          <w:b w:val="0"/>
          <w:bCs w:val="0"/>
          <w:sz w:val="28"/>
          <w:szCs w:val="28"/>
          <w:lang w:eastAsia="en-US"/>
        </w:rPr>
        <w:t>Одиннадцатой</w:t>
      </w:r>
      <w:r w:rsidRPr="00F201E8">
        <w:rPr>
          <w:rFonts w:eastAsia="Calibri"/>
          <w:b w:val="0"/>
          <w:bCs w:val="0"/>
          <w:sz w:val="28"/>
          <w:szCs w:val="28"/>
          <w:lang w:eastAsia="en-US"/>
        </w:rPr>
        <w:t xml:space="preserve">  сессии</w:t>
      </w:r>
      <w:proofErr w:type="gramEnd"/>
      <w:r w:rsidRPr="00F201E8">
        <w:rPr>
          <w:rFonts w:eastAsia="Calibri"/>
          <w:b w:val="0"/>
          <w:bCs w:val="0"/>
          <w:sz w:val="28"/>
          <w:szCs w:val="28"/>
          <w:lang w:eastAsia="en-US"/>
        </w:rPr>
        <w:t xml:space="preserve"> шестого созыва</w:t>
      </w:r>
    </w:p>
    <w:p w:rsidR="00F201E8" w:rsidRPr="00F201E8" w:rsidRDefault="00F201E8" w:rsidP="00F201E8">
      <w:pPr>
        <w:widowControl/>
        <w:shd w:val="clear" w:color="auto" w:fill="FFFFFF"/>
        <w:tabs>
          <w:tab w:val="left" w:pos="3677"/>
          <w:tab w:val="left" w:pos="8496"/>
        </w:tabs>
        <w:autoSpaceDE/>
        <w:autoSpaceDN/>
        <w:adjustRightInd/>
        <w:jc w:val="center"/>
        <w:rPr>
          <w:rFonts w:eastAsia="Calibri"/>
          <w:b w:val="0"/>
          <w:bCs w:val="0"/>
          <w:sz w:val="28"/>
          <w:szCs w:val="28"/>
          <w:lang w:eastAsia="en-US"/>
        </w:rPr>
      </w:pPr>
    </w:p>
    <w:p w:rsidR="00F201E8" w:rsidRPr="00F201E8" w:rsidRDefault="005B581D" w:rsidP="00F201E8">
      <w:pPr>
        <w:widowControl/>
        <w:shd w:val="clear" w:color="auto" w:fill="FFFFFF"/>
        <w:tabs>
          <w:tab w:val="left" w:pos="3677"/>
          <w:tab w:val="left" w:pos="8496"/>
        </w:tabs>
        <w:autoSpaceDE/>
        <w:autoSpaceDN/>
        <w:adjustRightInd/>
        <w:jc w:val="center"/>
        <w:rPr>
          <w:rFonts w:eastAsia="Calibri"/>
          <w:b w:val="0"/>
          <w:bCs w:val="0"/>
          <w:iCs/>
          <w:spacing w:val="-22"/>
          <w:sz w:val="28"/>
          <w:szCs w:val="28"/>
          <w:lang w:eastAsia="en-US"/>
        </w:rPr>
      </w:pPr>
      <w:r>
        <w:rPr>
          <w:rFonts w:eastAsia="Calibri"/>
          <w:b w:val="0"/>
          <w:bCs w:val="0"/>
          <w:sz w:val="28"/>
          <w:szCs w:val="28"/>
          <w:lang w:eastAsia="en-US"/>
        </w:rPr>
        <w:t xml:space="preserve"> 28.06</w:t>
      </w:r>
      <w:r w:rsidR="00F201E8" w:rsidRPr="00F201E8">
        <w:rPr>
          <w:rFonts w:eastAsia="Calibri"/>
          <w:b w:val="0"/>
          <w:bCs w:val="0"/>
          <w:sz w:val="28"/>
          <w:szCs w:val="28"/>
          <w:lang w:eastAsia="en-US"/>
        </w:rPr>
        <w:t>.2021 г.</w:t>
      </w:r>
      <w:r w:rsidR="00F201E8" w:rsidRPr="00F201E8">
        <w:rPr>
          <w:rFonts w:eastAsia="Calibri"/>
          <w:b w:val="0"/>
          <w:bCs w:val="0"/>
          <w:sz w:val="28"/>
          <w:szCs w:val="28"/>
          <w:lang w:eastAsia="en-US"/>
        </w:rPr>
        <w:tab/>
      </w:r>
      <w:proofErr w:type="spellStart"/>
      <w:r w:rsidR="00F201E8" w:rsidRPr="00F201E8">
        <w:rPr>
          <w:rFonts w:eastAsia="Calibri"/>
          <w:b w:val="0"/>
          <w:bCs w:val="0"/>
          <w:sz w:val="28"/>
          <w:szCs w:val="28"/>
          <w:lang w:eastAsia="en-US"/>
        </w:rPr>
        <w:t>с.Степногутово</w:t>
      </w:r>
      <w:proofErr w:type="spellEnd"/>
      <w:r w:rsidR="00F201E8" w:rsidRPr="00F201E8">
        <w:rPr>
          <w:rFonts w:eastAsia="Calibri"/>
          <w:b w:val="0"/>
          <w:bCs w:val="0"/>
          <w:sz w:val="28"/>
          <w:szCs w:val="28"/>
          <w:lang w:eastAsia="en-US"/>
        </w:rPr>
        <w:t xml:space="preserve">                        </w:t>
      </w:r>
      <w:r>
        <w:rPr>
          <w:rFonts w:eastAsia="Calibri"/>
          <w:b w:val="0"/>
          <w:bCs w:val="0"/>
          <w:iCs/>
          <w:spacing w:val="-22"/>
          <w:sz w:val="28"/>
          <w:szCs w:val="28"/>
          <w:lang w:eastAsia="en-US"/>
        </w:rPr>
        <w:t>№ 28</w:t>
      </w:r>
    </w:p>
    <w:p w:rsidR="00F201E8" w:rsidRDefault="00F201E8" w:rsidP="00F201E8">
      <w:pPr>
        <w:jc w:val="both"/>
        <w:rPr>
          <w:b w:val="0"/>
          <w:sz w:val="28"/>
          <w:szCs w:val="28"/>
        </w:rPr>
      </w:pP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О внесении изменений в решение сессии №11 от 25.12.2020г«О бюджете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Тогучинского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на 2021год и плановый период 2022-2023года».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Руководствуясь Бюджетным кодексом Российской Федерации, Федеральными Законами «Об общих принципах организации местного самоуправления в Российской Федерации»,  Приказом Министерства Финансов Российской Федерации от 30 .12. 2009 года № 150  «Об утверждении Указаний о Порядке применения бюджетной классификации Российской Федерации», Положением «О бюджетном процессе в администрации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Тогучинского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, Совет депутатов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                                                                  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РЕШИЛ:   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1.Внести в </w:t>
      </w:r>
      <w:proofErr w:type="gramStart"/>
      <w:r>
        <w:rPr>
          <w:b w:val="0"/>
          <w:sz w:val="28"/>
          <w:szCs w:val="28"/>
        </w:rPr>
        <w:t>изменения  в</w:t>
      </w:r>
      <w:proofErr w:type="gramEnd"/>
      <w:r>
        <w:rPr>
          <w:b w:val="0"/>
          <w:sz w:val="28"/>
          <w:szCs w:val="28"/>
        </w:rPr>
        <w:t xml:space="preserve">   О внесении изменений в решение сессии №11 от 25.12.2020г«О бюджете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Тогучинского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 на 2021год и плановый период 2022-2023года» в доходную часть бюджета  утвердить; </w:t>
      </w:r>
    </w:p>
    <w:p w:rsidR="00F201E8" w:rsidRDefault="005B581D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1.1.Доходы </w:t>
      </w:r>
      <w:proofErr w:type="gramStart"/>
      <w:r>
        <w:rPr>
          <w:b w:val="0"/>
          <w:sz w:val="28"/>
          <w:szCs w:val="28"/>
        </w:rPr>
        <w:t>в  сумме</w:t>
      </w:r>
      <w:proofErr w:type="gramEnd"/>
      <w:r>
        <w:rPr>
          <w:b w:val="0"/>
          <w:sz w:val="28"/>
          <w:szCs w:val="28"/>
        </w:rPr>
        <w:t xml:space="preserve"> 7346,0</w:t>
      </w:r>
      <w:r w:rsidR="00F201E8">
        <w:rPr>
          <w:b w:val="0"/>
          <w:sz w:val="28"/>
          <w:szCs w:val="28"/>
        </w:rPr>
        <w:t>т.р. остаются без из</w:t>
      </w:r>
      <w:r>
        <w:rPr>
          <w:b w:val="0"/>
          <w:sz w:val="28"/>
          <w:szCs w:val="28"/>
        </w:rPr>
        <w:t>менений согласно уведомлению №4</w:t>
      </w:r>
      <w:r w:rsidR="00F201E8">
        <w:rPr>
          <w:b w:val="0"/>
          <w:sz w:val="28"/>
          <w:szCs w:val="28"/>
        </w:rPr>
        <w:t xml:space="preserve">      2.Внести в изменения  в   О внесении изменений в решение сессии №11 от 25.12.2020г«О бюджете </w:t>
      </w:r>
      <w:proofErr w:type="spellStart"/>
      <w:r w:rsidR="00F201E8">
        <w:rPr>
          <w:b w:val="0"/>
          <w:sz w:val="28"/>
          <w:szCs w:val="28"/>
        </w:rPr>
        <w:t>Степногутовского</w:t>
      </w:r>
      <w:proofErr w:type="spellEnd"/>
      <w:r w:rsidR="00F201E8">
        <w:rPr>
          <w:b w:val="0"/>
          <w:sz w:val="28"/>
          <w:szCs w:val="28"/>
        </w:rPr>
        <w:t xml:space="preserve"> сельсовета </w:t>
      </w:r>
      <w:proofErr w:type="spellStart"/>
      <w:r w:rsidR="00F201E8">
        <w:rPr>
          <w:b w:val="0"/>
          <w:sz w:val="28"/>
          <w:szCs w:val="28"/>
        </w:rPr>
        <w:t>Тогучинского</w:t>
      </w:r>
      <w:proofErr w:type="spellEnd"/>
      <w:r w:rsidR="00F201E8">
        <w:rPr>
          <w:b w:val="0"/>
          <w:sz w:val="28"/>
          <w:szCs w:val="28"/>
        </w:rPr>
        <w:t xml:space="preserve"> района Новосибирской области на 2021год и плановый период 2022-2023года»,  в расходную часть бюджета утвердить:</w:t>
      </w:r>
    </w:p>
    <w:p w:rsidR="005B581D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2.1</w:t>
      </w:r>
      <w:r w:rsidR="005B581D">
        <w:rPr>
          <w:b w:val="0"/>
          <w:sz w:val="28"/>
          <w:szCs w:val="28"/>
        </w:rPr>
        <w:t xml:space="preserve"> Расходы на 2021</w:t>
      </w:r>
      <w:proofErr w:type="gramStart"/>
      <w:r w:rsidR="005B581D">
        <w:rPr>
          <w:b w:val="0"/>
          <w:sz w:val="28"/>
          <w:szCs w:val="28"/>
        </w:rPr>
        <w:t>г  в</w:t>
      </w:r>
      <w:proofErr w:type="gramEnd"/>
      <w:r w:rsidR="005B581D">
        <w:rPr>
          <w:b w:val="0"/>
          <w:sz w:val="28"/>
          <w:szCs w:val="28"/>
        </w:rPr>
        <w:t xml:space="preserve">  сумме 9067,2</w:t>
      </w:r>
      <w:r>
        <w:rPr>
          <w:b w:val="0"/>
          <w:sz w:val="28"/>
          <w:szCs w:val="28"/>
        </w:rPr>
        <w:t>,0т.р. передвижка денежных средств по кодам бюджетной классификации согласно уведомлению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3.Настоящее решение вступает в силу со дня его официального опубликования в «</w:t>
      </w:r>
      <w:proofErr w:type="spellStart"/>
      <w:r>
        <w:rPr>
          <w:b w:val="0"/>
          <w:sz w:val="28"/>
          <w:szCs w:val="28"/>
        </w:rPr>
        <w:t>Степногутовском</w:t>
      </w:r>
      <w:proofErr w:type="spellEnd"/>
      <w:r>
        <w:rPr>
          <w:b w:val="0"/>
          <w:sz w:val="28"/>
          <w:szCs w:val="28"/>
        </w:rPr>
        <w:t xml:space="preserve"> </w:t>
      </w:r>
      <w:proofErr w:type="gramStart"/>
      <w:r>
        <w:rPr>
          <w:b w:val="0"/>
          <w:sz w:val="28"/>
          <w:szCs w:val="28"/>
        </w:rPr>
        <w:t>Вестнике»  и</w:t>
      </w:r>
      <w:proofErr w:type="gramEnd"/>
      <w:r>
        <w:rPr>
          <w:b w:val="0"/>
          <w:sz w:val="28"/>
          <w:szCs w:val="28"/>
        </w:rPr>
        <w:t xml:space="preserve"> на официальном сайте администрации.                                                                                                 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Председатель Совета депутатов 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                                               К.С. Тищенко  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spellStart"/>
      <w:r>
        <w:rPr>
          <w:b w:val="0"/>
          <w:sz w:val="28"/>
          <w:szCs w:val="28"/>
        </w:rPr>
        <w:t>Степногутовского</w:t>
      </w:r>
      <w:proofErr w:type="spellEnd"/>
      <w:r>
        <w:rPr>
          <w:b w:val="0"/>
          <w:sz w:val="28"/>
          <w:szCs w:val="28"/>
        </w:rPr>
        <w:t xml:space="preserve"> сельсовета                                       </w:t>
      </w:r>
      <w:proofErr w:type="spellStart"/>
      <w:r>
        <w:rPr>
          <w:b w:val="0"/>
          <w:sz w:val="28"/>
          <w:szCs w:val="28"/>
        </w:rPr>
        <w:t>С.П.Гришин</w:t>
      </w:r>
      <w:proofErr w:type="spellEnd"/>
      <w:r>
        <w:rPr>
          <w:b w:val="0"/>
          <w:sz w:val="28"/>
          <w:szCs w:val="28"/>
        </w:rPr>
        <w:t xml:space="preserve">     </w:t>
      </w:r>
    </w:p>
    <w:p w:rsidR="00F201E8" w:rsidRDefault="00F201E8" w:rsidP="00F201E8">
      <w:pPr>
        <w:tabs>
          <w:tab w:val="left" w:pos="720"/>
        </w:tabs>
        <w:jc w:val="both"/>
        <w:rPr>
          <w:b w:val="0"/>
          <w:sz w:val="28"/>
          <w:szCs w:val="28"/>
        </w:rPr>
      </w:pPr>
    </w:p>
    <w:p w:rsidR="00F201E8" w:rsidRDefault="00F201E8" w:rsidP="00F201E8"/>
    <w:p w:rsidR="00B065DA" w:rsidRDefault="00B065DA"/>
    <w:sectPr w:rsidR="00B065DA" w:rsidSect="005E50BB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E8"/>
    <w:rsid w:val="000B4411"/>
    <w:rsid w:val="001264D0"/>
    <w:rsid w:val="005B581D"/>
    <w:rsid w:val="005E50BB"/>
    <w:rsid w:val="00921028"/>
    <w:rsid w:val="00B065DA"/>
    <w:rsid w:val="00F20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4056C9-BAB0-4657-955A-21632DC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1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4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411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3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Чирко Надежда Михайловна</dc:creator>
  <cp:keywords/>
  <dc:description/>
  <cp:lastModifiedBy>Чирко Надежда Михайловна</cp:lastModifiedBy>
  <cp:revision>7</cp:revision>
  <cp:lastPrinted>2021-08-06T02:42:00Z</cp:lastPrinted>
  <dcterms:created xsi:type="dcterms:W3CDTF">2021-07-28T08:44:00Z</dcterms:created>
  <dcterms:modified xsi:type="dcterms:W3CDTF">2021-08-06T02:42:00Z</dcterms:modified>
</cp:coreProperties>
</file>