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70" w:rsidRPr="00345AC7" w:rsidRDefault="00446970" w:rsidP="00345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AC7">
        <w:rPr>
          <w:rFonts w:ascii="Times New Roman" w:hAnsi="Times New Roman" w:cs="Times New Roman"/>
          <w:b/>
          <w:sz w:val="28"/>
          <w:szCs w:val="28"/>
        </w:rPr>
        <w:t>Предоставление статданных по 1-контроль и 1-лицензирование приостановлено</w:t>
      </w:r>
    </w:p>
    <w:p w:rsidR="00446970" w:rsidRDefault="00446970" w:rsidP="00446970"/>
    <w:p w:rsidR="00446970" w:rsidRPr="00345AC7" w:rsidRDefault="00446970" w:rsidP="00345AC7">
      <w:pPr>
        <w:jc w:val="both"/>
        <w:rPr>
          <w:rFonts w:ascii="Times New Roman" w:hAnsi="Times New Roman" w:cs="Times New Roman"/>
          <w:sz w:val="28"/>
          <w:szCs w:val="28"/>
        </w:rPr>
      </w:pPr>
      <w:r w:rsidRPr="00345AC7">
        <w:rPr>
          <w:rFonts w:ascii="Times New Roman" w:hAnsi="Times New Roman" w:cs="Times New Roman"/>
          <w:sz w:val="28"/>
          <w:szCs w:val="28"/>
        </w:rPr>
        <w:t>Росстат принял приказы — от 24 июня 2022 г. № 466 и от 27 июня 2022 г. № 472) — приостанавливающие необходимость предоставления с 2022 года статистической отчетности по лицензированию отдельных видов деятельности и осуществлению госконтроля (по 248-ФЗ и 294-ФЗ).</w:t>
      </w:r>
    </w:p>
    <w:p w:rsidR="00514668" w:rsidRPr="00345AC7" w:rsidRDefault="00446970" w:rsidP="00345AC7">
      <w:pPr>
        <w:jc w:val="both"/>
        <w:rPr>
          <w:rFonts w:ascii="Times New Roman" w:hAnsi="Times New Roman" w:cs="Times New Roman"/>
          <w:sz w:val="28"/>
          <w:szCs w:val="28"/>
        </w:rPr>
      </w:pPr>
      <w:r w:rsidRPr="00345AC7">
        <w:rPr>
          <w:rFonts w:ascii="Times New Roman" w:hAnsi="Times New Roman" w:cs="Times New Roman"/>
          <w:sz w:val="28"/>
          <w:szCs w:val="28"/>
        </w:rPr>
        <w:t>Как считают в Минэкономразвития России (</w:t>
      </w:r>
      <w:hyperlink r:id="rId4" w:history="1">
        <w:r w:rsidR="00345AC7" w:rsidRPr="00B843BA">
          <w:rPr>
            <w:rStyle w:val="a3"/>
            <w:rFonts w:ascii="Times New Roman" w:hAnsi="Times New Roman" w:cs="Times New Roman"/>
            <w:sz w:val="28"/>
            <w:szCs w:val="28"/>
          </w:rPr>
          <w:t>https://t.me/minec_russia</w:t>
        </w:r>
      </w:hyperlink>
      <w:r w:rsidRPr="00345AC7">
        <w:rPr>
          <w:rFonts w:ascii="Times New Roman" w:hAnsi="Times New Roman" w:cs="Times New Roman"/>
          <w:sz w:val="28"/>
          <w:szCs w:val="28"/>
        </w:rPr>
        <w:t>)</w:t>
      </w:r>
      <w:r w:rsidR="00345AC7">
        <w:rPr>
          <w:rFonts w:ascii="Times New Roman" w:hAnsi="Times New Roman" w:cs="Times New Roman"/>
          <w:sz w:val="28"/>
          <w:szCs w:val="28"/>
        </w:rPr>
        <w:t>,</w:t>
      </w:r>
      <w:r w:rsidRPr="00345AC7">
        <w:rPr>
          <w:rFonts w:ascii="Times New Roman" w:hAnsi="Times New Roman" w:cs="Times New Roman"/>
          <w:sz w:val="28"/>
          <w:szCs w:val="28"/>
        </w:rPr>
        <w:t xml:space="preserve"> это позволит снизить нагрузку на контролёров. Министерство ведет мониторинг состояния сфер контроля и лицензирования на основе данных из #ЕРКНМ</w:t>
      </w:r>
      <w:bookmarkStart w:id="0" w:name="_GoBack"/>
      <w:bookmarkEnd w:id="0"/>
      <w:r w:rsidRPr="00345AC7">
        <w:rPr>
          <w:rFonts w:ascii="Times New Roman" w:hAnsi="Times New Roman" w:cs="Times New Roman"/>
          <w:sz w:val="28"/>
          <w:szCs w:val="28"/>
        </w:rPr>
        <w:t xml:space="preserve"> и ведомственных реестров лицензий.</w:t>
      </w:r>
    </w:p>
    <w:sectPr w:rsidR="00514668" w:rsidRPr="0034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9E"/>
    <w:rsid w:val="00345AC7"/>
    <w:rsid w:val="00446970"/>
    <w:rsid w:val="00514668"/>
    <w:rsid w:val="0098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6BABF-5A6D-4E1A-A583-37AC41DC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A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minec_rus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6</cp:revision>
  <dcterms:created xsi:type="dcterms:W3CDTF">2022-07-03T06:56:00Z</dcterms:created>
  <dcterms:modified xsi:type="dcterms:W3CDTF">2022-07-03T07:12:00Z</dcterms:modified>
</cp:coreProperties>
</file>